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A8" w:rsidRPr="00D07797" w:rsidRDefault="00361014" w:rsidP="00C61F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07797">
        <w:rPr>
          <w:rFonts w:ascii="Times New Roman" w:hAnsi="Times New Roman" w:cs="Times New Roman"/>
          <w:b/>
        </w:rPr>
        <w:t>ДОГОВОР №</w:t>
      </w:r>
    </w:p>
    <w:p w:rsidR="00361014" w:rsidRPr="00D07797" w:rsidRDefault="00361014" w:rsidP="00C61F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ОКАЗАНИЯ МЕДИЦИНСКИХ УСЛУГ</w:t>
      </w:r>
    </w:p>
    <w:p w:rsidR="00361014" w:rsidRPr="00D07797" w:rsidRDefault="00361014" w:rsidP="00C61F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07797">
        <w:rPr>
          <w:rFonts w:ascii="Times New Roman" w:hAnsi="Times New Roman" w:cs="Times New Roman"/>
        </w:rPr>
        <w:t>«__»________________20</w:t>
      </w:r>
      <w:r w:rsidR="00854D36">
        <w:rPr>
          <w:rFonts w:ascii="Times New Roman" w:hAnsi="Times New Roman" w:cs="Times New Roman"/>
        </w:rPr>
        <w:t>__</w:t>
      </w:r>
      <w:r w:rsidRPr="00D07797">
        <w:rPr>
          <w:rFonts w:ascii="Times New Roman" w:hAnsi="Times New Roman" w:cs="Times New Roman"/>
        </w:rPr>
        <w:t xml:space="preserve"> г.</w:t>
      </w:r>
    </w:p>
    <w:p w:rsidR="00361014" w:rsidRPr="00D07797" w:rsidRDefault="00361014" w:rsidP="00D612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2350" w:rsidRPr="00D07797" w:rsidRDefault="00361014" w:rsidP="00D612B7">
      <w:pPr>
        <w:jc w:val="both"/>
        <w:rPr>
          <w:rFonts w:ascii="Times New Roman" w:hAnsi="Times New Roman" w:cs="Times New Roman"/>
        </w:rPr>
      </w:pPr>
      <w:proofErr w:type="gramStart"/>
      <w:r w:rsidRPr="00D07797">
        <w:rPr>
          <w:rFonts w:ascii="Times New Roman" w:hAnsi="Times New Roman" w:cs="Times New Roman"/>
        </w:rPr>
        <w:t>__________________________________в дальне</w:t>
      </w:r>
      <w:r w:rsidR="000A064C" w:rsidRPr="00D07797">
        <w:rPr>
          <w:rFonts w:ascii="Times New Roman" w:hAnsi="Times New Roman" w:cs="Times New Roman"/>
        </w:rPr>
        <w:t>й</w:t>
      </w:r>
      <w:r w:rsidRPr="00D07797">
        <w:rPr>
          <w:rFonts w:ascii="Times New Roman" w:hAnsi="Times New Roman" w:cs="Times New Roman"/>
        </w:rPr>
        <w:t>шем именуемое «Зака</w:t>
      </w:r>
      <w:r w:rsidR="000A064C" w:rsidRPr="00D07797">
        <w:rPr>
          <w:rFonts w:ascii="Times New Roman" w:hAnsi="Times New Roman" w:cs="Times New Roman"/>
        </w:rPr>
        <w:t>з</w:t>
      </w:r>
      <w:r w:rsidRPr="00D07797">
        <w:rPr>
          <w:rFonts w:ascii="Times New Roman" w:hAnsi="Times New Roman" w:cs="Times New Roman"/>
        </w:rPr>
        <w:t xml:space="preserve">чик», в лице ______________, действующего на основании Устава, с одной стороны, и Государственное бюджетное учреждение здравоохранения «Самарская областная клиническая станция переливания крови» в  </w:t>
      </w:r>
      <w:r w:rsidR="00342350" w:rsidRPr="00D07797">
        <w:rPr>
          <w:rFonts w:ascii="Times New Roman" w:hAnsi="Times New Roman" w:cs="Times New Roman"/>
        </w:rPr>
        <w:t xml:space="preserve">дальнейшем именуемое «Исполнитель», в лице директора </w:t>
      </w:r>
      <w:r w:rsidR="00854D36">
        <w:rPr>
          <w:rFonts w:ascii="Times New Roman" w:hAnsi="Times New Roman" w:cs="Times New Roman"/>
        </w:rPr>
        <w:t>Кудиновой Елены Владимировны</w:t>
      </w:r>
      <w:r w:rsidR="00342350" w:rsidRPr="00D07797">
        <w:rPr>
          <w:rFonts w:ascii="Times New Roman" w:hAnsi="Times New Roman" w:cs="Times New Roman"/>
        </w:rPr>
        <w:t>, действующего на основании</w:t>
      </w:r>
      <w:r w:rsidR="00492818">
        <w:rPr>
          <w:rFonts w:ascii="Times New Roman" w:hAnsi="Times New Roman" w:cs="Times New Roman"/>
        </w:rPr>
        <w:t xml:space="preserve"> </w:t>
      </w:r>
      <w:r w:rsidR="00342350" w:rsidRPr="00D07797">
        <w:rPr>
          <w:rFonts w:ascii="Times New Roman" w:hAnsi="Times New Roman" w:cs="Times New Roman"/>
        </w:rPr>
        <w:t>Устава, с другой стороны, в соответствии с п.4 ч. 1 ст. 93 Федерального закона РФ от 05.04.2013 № 44-ФЗ «О Контрактной системе в</w:t>
      </w:r>
      <w:proofErr w:type="gramEnd"/>
      <w:r w:rsidR="00342350" w:rsidRPr="00D07797">
        <w:rPr>
          <w:rFonts w:ascii="Times New Roman" w:hAnsi="Times New Roman" w:cs="Times New Roman"/>
        </w:rPr>
        <w:t xml:space="preserve"> сфере закупок товаров, работ, услуг для обеспечения государственных и муниципальных нужд» заключил</w:t>
      </w:r>
      <w:r w:rsidR="00305951">
        <w:rPr>
          <w:rFonts w:ascii="Times New Roman" w:hAnsi="Times New Roman" w:cs="Times New Roman"/>
        </w:rPr>
        <w:t>и настоящий Договор о следующем:</w:t>
      </w:r>
    </w:p>
    <w:p w:rsidR="00361014" w:rsidRPr="00D07797" w:rsidRDefault="00342350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Предмет Договора</w:t>
      </w:r>
    </w:p>
    <w:p w:rsidR="00893D66" w:rsidRPr="00305951" w:rsidRDefault="00342350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5951">
        <w:rPr>
          <w:rFonts w:ascii="Times New Roman" w:hAnsi="Times New Roman" w:cs="Times New Roman"/>
        </w:rPr>
        <w:t xml:space="preserve">Заказчик поручает, а Исполнитель берет </w:t>
      </w:r>
      <w:r w:rsidR="00893D66" w:rsidRPr="00305951">
        <w:rPr>
          <w:rFonts w:ascii="Times New Roman" w:hAnsi="Times New Roman" w:cs="Times New Roman"/>
        </w:rPr>
        <w:t>на себя обязательства оказывать</w:t>
      </w:r>
    </w:p>
    <w:p w:rsidR="00342350" w:rsidRPr="00D07797" w:rsidRDefault="00342350" w:rsidP="00D612B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07797">
        <w:rPr>
          <w:rFonts w:ascii="Times New Roman" w:hAnsi="Times New Roman" w:cs="Times New Roman"/>
        </w:rPr>
        <w:t>медицинские услуги по диагностике</w:t>
      </w:r>
      <w:r w:rsidR="00893D66" w:rsidRPr="00D07797">
        <w:rPr>
          <w:rFonts w:ascii="Times New Roman" w:hAnsi="Times New Roman" w:cs="Times New Roman"/>
        </w:rPr>
        <w:t>, проведению анализов, консультаций в соответствии с Приложением №1 к настоящему договору (далее-медицинские услуги).</w:t>
      </w:r>
    </w:p>
    <w:p w:rsidR="00361014" w:rsidRPr="00305951" w:rsidRDefault="00C1275A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5951">
        <w:rPr>
          <w:rFonts w:ascii="Times New Roman" w:hAnsi="Times New Roman" w:cs="Times New Roman"/>
        </w:rPr>
        <w:t xml:space="preserve">Объем медицинских услуг по настоящему Договору определяется по числу </w:t>
      </w:r>
      <w:r w:rsidR="00521A0A">
        <w:rPr>
          <w:rFonts w:ascii="Times New Roman" w:hAnsi="Times New Roman" w:cs="Times New Roman"/>
        </w:rPr>
        <w:t xml:space="preserve">направлений </w:t>
      </w:r>
      <w:r w:rsidRPr="00305951">
        <w:rPr>
          <w:rFonts w:ascii="Times New Roman" w:hAnsi="Times New Roman" w:cs="Times New Roman"/>
        </w:rPr>
        <w:t>(заявок) Заказчика.</w:t>
      </w:r>
    </w:p>
    <w:p w:rsidR="00C1275A" w:rsidRPr="00305951" w:rsidRDefault="00C1275A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05951">
        <w:rPr>
          <w:rFonts w:ascii="Times New Roman" w:hAnsi="Times New Roman" w:cs="Times New Roman"/>
        </w:rPr>
        <w:t>При возникновении необходимости оказания дополнительных услуг по результатам обследования и лечения, стоимость услуг может быть изменена Исполнителем с согласия Заказчика с учетом уточненного диагноза, путем подписания дополнительного соглашения.</w:t>
      </w:r>
    </w:p>
    <w:p w:rsidR="00F96912" w:rsidRPr="00521A0A" w:rsidRDefault="00C1275A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Срок предоставления медицинских услуг до десяти рабочих дней.</w:t>
      </w:r>
    </w:p>
    <w:p w:rsidR="00C1275A" w:rsidRPr="00D07797" w:rsidRDefault="00C1275A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Обязанности сторон</w:t>
      </w:r>
    </w:p>
    <w:p w:rsidR="00C1275A" w:rsidRPr="00521A0A" w:rsidRDefault="00A01CB0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Исполнитель обязуется оказывать оговоренные в разделе 1 настоящего Договора виды медицинских услуг Заказчику лично и надлежащего качества. Заказ на медицинские услуги должен быть оформлен направлением Заказчика.</w:t>
      </w:r>
    </w:p>
    <w:p w:rsidR="00A01CB0" w:rsidRPr="00521A0A" w:rsidRDefault="00A01CB0" w:rsidP="00D612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Услуги оказываются по месту нахождения Исполнителя по а</w:t>
      </w:r>
      <w:r w:rsidR="000A064C" w:rsidRPr="00521A0A">
        <w:rPr>
          <w:rFonts w:ascii="Times New Roman" w:hAnsi="Times New Roman" w:cs="Times New Roman"/>
        </w:rPr>
        <w:t>дресу: г. Самара, ул. Ново-Садовая, д. 156.</w:t>
      </w:r>
    </w:p>
    <w:p w:rsidR="000A064C" w:rsidRPr="00521A0A" w:rsidRDefault="000A064C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Заказчик обязуется:</w:t>
      </w:r>
    </w:p>
    <w:p w:rsidR="000A064C" w:rsidRPr="00521A0A" w:rsidRDefault="000A064C" w:rsidP="00D612B7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Своевременно принять и оплатить оказанные услуги;</w:t>
      </w:r>
    </w:p>
    <w:p w:rsidR="000A064C" w:rsidRPr="00521A0A" w:rsidRDefault="000A064C" w:rsidP="00D612B7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Принять участие в сверке расчетов по требованию Исполнителя и подписать акт сверки не позднее месячного срока со дня его отправки. В случае невозврата акта в установленный срок он считается принятым Заказчиком;</w:t>
      </w:r>
    </w:p>
    <w:p w:rsidR="000A064C" w:rsidRPr="00521A0A" w:rsidRDefault="000A064C" w:rsidP="00D612B7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Принять все необходимые меры по соблюдению требований статьи 9 Федерального закона от 27.07.2006 № 152-ФЗ «О персональных данных».</w:t>
      </w:r>
    </w:p>
    <w:p w:rsidR="00F96912" w:rsidRPr="00521A0A" w:rsidRDefault="005609E7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C30BE" w:rsidRPr="00521A0A">
        <w:rPr>
          <w:rFonts w:ascii="Times New Roman" w:hAnsi="Times New Roman" w:cs="Times New Roman"/>
        </w:rPr>
        <w:t>Стороны обязуются соблюдать конфиденциальность в отношении персональных данных субъектов, ставших известными сторонам в ходе исполнения настоящего договора, в том числе принимать все необходимые организационные меры по их нераспространению, недопущению передачи третьим лицам, иначе как в случаях, предусмотренных законодательством РФ.</w:t>
      </w:r>
    </w:p>
    <w:p w:rsidR="00F96912" w:rsidRPr="00D07797" w:rsidRDefault="00F96912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Стоимость договора и порядок расчетов</w:t>
      </w:r>
    </w:p>
    <w:p w:rsidR="00F96912" w:rsidRPr="00521A0A" w:rsidRDefault="00492818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Максимальное значение цены договора</w:t>
      </w:r>
      <w:r w:rsidR="00F96912" w:rsidRPr="00E27092">
        <w:rPr>
          <w:rFonts w:ascii="Times New Roman" w:hAnsi="Times New Roman" w:cs="Times New Roman"/>
          <w:highlight w:val="yellow"/>
        </w:rPr>
        <w:t xml:space="preserve"> составляет</w:t>
      </w:r>
      <w:proofErr w:type="gramStart"/>
      <w:r w:rsidR="00F96912" w:rsidRPr="00E27092">
        <w:rPr>
          <w:rFonts w:ascii="Times New Roman" w:hAnsi="Times New Roman" w:cs="Times New Roman"/>
          <w:highlight w:val="yellow"/>
        </w:rPr>
        <w:t xml:space="preserve"> __________________ (_________) </w:t>
      </w:r>
      <w:proofErr w:type="gramEnd"/>
      <w:r w:rsidR="00F96912" w:rsidRPr="00E27092">
        <w:rPr>
          <w:rFonts w:ascii="Times New Roman" w:hAnsi="Times New Roman" w:cs="Times New Roman"/>
          <w:highlight w:val="yellow"/>
        </w:rPr>
        <w:t>рублей 00</w:t>
      </w:r>
      <w:r w:rsidR="00F96912" w:rsidRPr="00521A0A">
        <w:rPr>
          <w:rFonts w:ascii="Times New Roman" w:hAnsi="Times New Roman" w:cs="Times New Roman"/>
        </w:rPr>
        <w:t xml:space="preserve"> копеек (НДС не облагается) и определяется исходя из Прейскуранта Исполнителя на данные услуги (Приложение № 1) и направлений Заказчика.</w:t>
      </w:r>
    </w:p>
    <w:p w:rsidR="00F96912" w:rsidRPr="00521A0A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 xml:space="preserve">Исполнитель один раз в месяц, не позднее 5-го числа месяца, следующего за </w:t>
      </w:r>
      <w:proofErr w:type="gramStart"/>
      <w:r w:rsidRPr="00521A0A">
        <w:rPr>
          <w:rFonts w:ascii="Times New Roman" w:hAnsi="Times New Roman" w:cs="Times New Roman"/>
        </w:rPr>
        <w:t>отчетным</w:t>
      </w:r>
      <w:proofErr w:type="gramEnd"/>
      <w:r w:rsidRPr="00521A0A">
        <w:rPr>
          <w:rFonts w:ascii="Times New Roman" w:hAnsi="Times New Roman" w:cs="Times New Roman"/>
        </w:rPr>
        <w:t>, предъявляет Заказчику счет на общую сумму оказанных медицинских услуг, в которой указываются наименование и количество оказанных услуг, их цена и стоимость. А также направляет Заказчику акт приема-передачи работ (услуг) в 2-х экземплярах. Один экземпляр акта Заказчик обязан в течение 3 (трех) рабочих дней подписать и вернуть Исполнителю или предоставить мотивированный отказ от его подписания.</w:t>
      </w:r>
    </w:p>
    <w:p w:rsidR="00576A59" w:rsidRPr="00521A0A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Расчет за оказанные медицинские услуги осуществляется Заказчиком в течение 7 (семи) рабочих дней с момента предоставления Исполнителем счета.</w:t>
      </w:r>
    </w:p>
    <w:p w:rsidR="00576A59" w:rsidRPr="00D612B7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A0A">
        <w:rPr>
          <w:rFonts w:ascii="Times New Roman" w:hAnsi="Times New Roman" w:cs="Times New Roman"/>
        </w:rPr>
        <w:t>Стороны договорились считать датой оплаты день зачисления денежных средств на расчетный счет Исполнителя.</w:t>
      </w:r>
    </w:p>
    <w:p w:rsidR="00305951" w:rsidRDefault="00576A59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Ответственность Сторон</w:t>
      </w:r>
    </w:p>
    <w:p w:rsidR="00952ACE" w:rsidRPr="00D612B7" w:rsidRDefault="00952ACE" w:rsidP="00D612B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76A59" w:rsidRPr="00D612B7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12B7">
        <w:rPr>
          <w:rFonts w:ascii="Times New Roman" w:hAnsi="Times New Roman" w:cs="Times New Roman"/>
        </w:rPr>
        <w:t>Стороны в случае нарушения условий настоящего договора несут ответственность в соответствии с законодательством РФ.</w:t>
      </w:r>
    </w:p>
    <w:p w:rsidR="00576A59" w:rsidRPr="00D612B7" w:rsidRDefault="00576A59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12B7">
        <w:rPr>
          <w:rFonts w:ascii="Times New Roman" w:hAnsi="Times New Roman" w:cs="Times New Roman"/>
        </w:rPr>
        <w:t xml:space="preserve">В случае просрочки оплаты оказанных медицинских услуг Заказчиком, Исполнитель вправе потребовать с него уплату пени в размере одной трехсотой действующей на день уплаты пеней ключевой </w:t>
      </w:r>
      <w:r w:rsidR="008E1017" w:rsidRPr="00D612B7">
        <w:rPr>
          <w:rFonts w:ascii="Times New Roman" w:hAnsi="Times New Roman" w:cs="Times New Roman"/>
        </w:rPr>
        <w:t>ставки Центрального банка Российской Федерации за каждый день просрочки оплаты.</w:t>
      </w:r>
    </w:p>
    <w:p w:rsidR="008E1017" w:rsidRPr="00952ACE" w:rsidRDefault="008E1017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12B7">
        <w:rPr>
          <w:rFonts w:ascii="Times New Roman" w:hAnsi="Times New Roman" w:cs="Times New Roman"/>
        </w:rPr>
        <w:t>При задержке оплаты на 1 (один</w:t>
      </w:r>
      <w:r w:rsidRPr="00952ACE">
        <w:rPr>
          <w:rFonts w:ascii="Times New Roman" w:hAnsi="Times New Roman" w:cs="Times New Roman"/>
        </w:rPr>
        <w:t>) месяц и более Исполнитель вправе приостановить оказание медицинских услуг до погашения долга Заказчиком.</w:t>
      </w:r>
    </w:p>
    <w:p w:rsidR="008E1017" w:rsidRPr="00952ACE" w:rsidRDefault="008E1017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В случае несвоевременного оказания медицинских услуг Заказчик вправе потребовать с Исполнителя уплату пени в размере одной трехсотой действующей на день уплаты пеней ключевой ставки Центрального банка Российской Федерации от стоимости несвоевременно оказанных услуг, за каждый день просрочки исполнения обязательства.</w:t>
      </w:r>
    </w:p>
    <w:p w:rsidR="008E1017" w:rsidRPr="00D07797" w:rsidRDefault="008E1017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7797">
        <w:rPr>
          <w:rFonts w:ascii="Times New Roman" w:hAnsi="Times New Roman" w:cs="Times New Roman"/>
          <w:b/>
        </w:rPr>
        <w:t>Прочие условия</w:t>
      </w:r>
    </w:p>
    <w:p w:rsidR="008E1017" w:rsidRPr="00952ACE" w:rsidRDefault="008E1017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 xml:space="preserve">Договор вступает в силу с момента подписания </w:t>
      </w:r>
      <w:r w:rsidR="004E2BD9">
        <w:rPr>
          <w:rFonts w:ascii="Times New Roman" w:hAnsi="Times New Roman" w:cs="Times New Roman"/>
        </w:rPr>
        <w:t>и действует до 31.12.202</w:t>
      </w:r>
      <w:r w:rsidR="00492818">
        <w:rPr>
          <w:rFonts w:ascii="Times New Roman" w:hAnsi="Times New Roman" w:cs="Times New Roman"/>
        </w:rPr>
        <w:t>6</w:t>
      </w:r>
      <w:r w:rsidR="00C2334D" w:rsidRPr="00952ACE">
        <w:rPr>
          <w:rFonts w:ascii="Times New Roman" w:hAnsi="Times New Roman" w:cs="Times New Roman"/>
        </w:rPr>
        <w:t xml:space="preserve"> г. включительно, но в любом случае до полной оплаты Заказчиком оказанных услуг по договору.</w:t>
      </w:r>
    </w:p>
    <w:p w:rsidR="00C2334D" w:rsidRPr="00952ACE" w:rsidRDefault="00C2334D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Досрочное погашение Договора возможно по соглашению Сторон, а также в порядке и по основаниям, предусмотренным законодательством. О намерении досрочного прекращения Договора инициатор расторжения обязан уведомить другую сторону не менее чем за 30 дней до предполагаемой даты прекращения Договора.</w:t>
      </w:r>
    </w:p>
    <w:p w:rsidR="00C2334D" w:rsidRPr="00952ACE" w:rsidRDefault="00C2334D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Договор может быть изменен по письменному соглашению Сторон.</w:t>
      </w:r>
    </w:p>
    <w:p w:rsidR="00C2334D" w:rsidRPr="00952ACE" w:rsidRDefault="00C2334D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Споры по настоящему Договору разрешаются переговорами Сторон. А при невозможности достижения компромисса – в Арбитражном суде Самарской области.</w:t>
      </w:r>
    </w:p>
    <w:p w:rsidR="00C2334D" w:rsidRPr="00952ACE" w:rsidRDefault="00C2334D" w:rsidP="00D612B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>Стороны обязуются незамедлительно извещать друг друга обо всех изменениях своих адресов и реквизитов.</w:t>
      </w:r>
    </w:p>
    <w:p w:rsidR="00492818" w:rsidRDefault="00C2334D" w:rsidP="0049281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2ACE">
        <w:rPr>
          <w:rFonts w:ascii="Times New Roman" w:hAnsi="Times New Roman" w:cs="Times New Roman"/>
        </w:rPr>
        <w:t xml:space="preserve">По вопросам, не </w:t>
      </w:r>
      <w:proofErr w:type="gramStart"/>
      <w:r w:rsidRPr="00952ACE">
        <w:rPr>
          <w:rFonts w:ascii="Times New Roman" w:hAnsi="Times New Roman" w:cs="Times New Roman"/>
        </w:rPr>
        <w:t>предусмотренном</w:t>
      </w:r>
      <w:proofErr w:type="gramEnd"/>
      <w:r w:rsidRPr="00952ACE">
        <w:rPr>
          <w:rFonts w:ascii="Times New Roman" w:hAnsi="Times New Roman" w:cs="Times New Roman"/>
        </w:rPr>
        <w:t xml:space="preserve"> Договором, Стороны руководствуются законодательством Российской Федерации.</w:t>
      </w:r>
      <w:r w:rsidR="00492818">
        <w:rPr>
          <w:rFonts w:ascii="Times New Roman" w:hAnsi="Times New Roman" w:cs="Times New Roman"/>
        </w:rPr>
        <w:t xml:space="preserve"> </w:t>
      </w:r>
    </w:p>
    <w:p w:rsidR="00492818" w:rsidRPr="00492818" w:rsidRDefault="00492818" w:rsidP="0049281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2818">
        <w:rPr>
          <w:rFonts w:ascii="Times New Roman" w:hAnsi="Times New Roman" w:cs="Times New Roman"/>
          <w:shd w:val="clear" w:color="auto" w:fill="FFFFFF"/>
        </w:rPr>
        <w:t>Договор  заключается в двух экземплярах, имеющих равную юридическую силу, по одному для каждой из Сторон, а в случае заключения Договора посредством использования  государственной информационной системы Самарской области "Автоматизированная информационная система государственного заказа Самарской области" - в форме электронного документа, подписанного усиленной электронной подписью уполномоченного представителя каждой из Сторон.</w:t>
      </w:r>
    </w:p>
    <w:p w:rsidR="00D07797" w:rsidRPr="00884F4C" w:rsidRDefault="00D07797" w:rsidP="00D612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4F4C">
        <w:rPr>
          <w:rFonts w:ascii="Times New Roman" w:hAnsi="Times New Roman" w:cs="Times New Roman"/>
          <w:b/>
        </w:rPr>
        <w:t>Юридические адреса и реквизиты Сторон</w:t>
      </w:r>
    </w:p>
    <w:p w:rsidR="00305951" w:rsidRPr="00305951" w:rsidRDefault="00305951" w:rsidP="00D612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90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4770"/>
      </w:tblGrid>
      <w:tr w:rsidR="00D223D8" w:rsidTr="004E2BD9">
        <w:trPr>
          <w:trHeight w:val="4320"/>
        </w:trPr>
        <w:tc>
          <w:tcPr>
            <w:tcW w:w="5130" w:type="dxa"/>
          </w:tcPr>
          <w:p w:rsidR="00D223D8" w:rsidRPr="00D07797" w:rsidRDefault="00D223D8" w:rsidP="00D61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D07797">
              <w:rPr>
                <w:rFonts w:ascii="Times New Roman" w:hAnsi="Times New Roman" w:cs="Times New Roman"/>
                <w:b/>
              </w:rPr>
              <w:t>Исполнитель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D223D8" w:rsidRPr="00D07797" w:rsidRDefault="00D223D8" w:rsidP="00D612B7">
            <w:pPr>
              <w:spacing w:after="0" w:line="240" w:lineRule="auto"/>
              <w:ind w:left="2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ГБУЗ СОКСПК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443068, г. Самара, ул. Ново-Садовая, 156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6316003425 КПП 631601001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1036300554003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Банковские реквизиты: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="00E27092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инанс</w:t>
            </w:r>
            <w:r w:rsidR="00E27092">
              <w:rPr>
                <w:rFonts w:ascii="Times New Roman" w:hAnsi="Times New Roman" w:cs="Times New Roman"/>
              </w:rPr>
              <w:t xml:space="preserve">ов </w:t>
            </w:r>
            <w:r>
              <w:rPr>
                <w:rFonts w:ascii="Times New Roman" w:hAnsi="Times New Roman" w:cs="Times New Roman"/>
              </w:rPr>
              <w:t>Самарской области (ГБУЗ СОКСПК, л/с</w:t>
            </w:r>
            <w:proofErr w:type="gramEnd"/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612.01.016.0)</w:t>
            </w:r>
          </w:p>
          <w:p w:rsidR="00D223D8" w:rsidRDefault="00331923" w:rsidP="00492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Казначейский счет</w:t>
            </w:r>
            <w:r w:rsidR="00D223D8">
              <w:rPr>
                <w:rFonts w:ascii="Times New Roman" w:hAnsi="Times New Roman" w:cs="Times New Roman"/>
              </w:rPr>
              <w:t xml:space="preserve"> 03224643360000004200 </w:t>
            </w:r>
            <w:r w:rsidR="00492818">
              <w:rPr>
                <w:rFonts w:ascii="Times New Roman" w:hAnsi="Times New Roman" w:cs="Times New Roman"/>
              </w:rPr>
              <w:t xml:space="preserve">ОКЦ № 2 Волго-Вятского ГУ Банка России//УФК по Самарской области, </w:t>
            </w:r>
            <w:proofErr w:type="gramStart"/>
            <w:r w:rsidR="00492818">
              <w:rPr>
                <w:rFonts w:ascii="Times New Roman" w:hAnsi="Times New Roman" w:cs="Times New Roman"/>
              </w:rPr>
              <w:t>г</w:t>
            </w:r>
            <w:proofErr w:type="gramEnd"/>
            <w:r w:rsidR="00492818">
              <w:rPr>
                <w:rFonts w:ascii="Times New Roman" w:hAnsi="Times New Roman" w:cs="Times New Roman"/>
              </w:rPr>
              <w:t xml:space="preserve"> Самара</w:t>
            </w:r>
          </w:p>
          <w:p w:rsidR="00D223D8" w:rsidRDefault="00D223D8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013601205</w:t>
            </w:r>
          </w:p>
          <w:p w:rsidR="00D223D8" w:rsidRDefault="00331923" w:rsidP="00D22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казначейский счет</w:t>
            </w:r>
            <w:r w:rsidR="00D223D8">
              <w:rPr>
                <w:rFonts w:ascii="Times New Roman" w:hAnsi="Times New Roman" w:cs="Times New Roman"/>
              </w:rPr>
              <w:t>: 40102810545370000036</w:t>
            </w:r>
          </w:p>
          <w:p w:rsidR="00D223D8" w:rsidRDefault="00D223D8" w:rsidP="00D612B7">
            <w:pPr>
              <w:spacing w:after="0" w:line="240" w:lineRule="auto"/>
              <w:ind w:left="291"/>
              <w:jc w:val="both"/>
              <w:rPr>
                <w:rFonts w:ascii="Times New Roman" w:hAnsi="Times New Roman" w:cs="Times New Roman"/>
              </w:rPr>
            </w:pPr>
          </w:p>
          <w:p w:rsidR="00D223D8" w:rsidRDefault="00D223D8" w:rsidP="00D612B7">
            <w:pPr>
              <w:spacing w:after="0" w:line="240" w:lineRule="auto"/>
              <w:ind w:left="291"/>
              <w:jc w:val="both"/>
              <w:rPr>
                <w:rFonts w:ascii="Times New Roman" w:hAnsi="Times New Roman" w:cs="Times New Roman"/>
              </w:rPr>
            </w:pPr>
          </w:p>
          <w:p w:rsidR="00D223D8" w:rsidRDefault="00866D45" w:rsidP="004928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D223D8">
              <w:rPr>
                <w:rFonts w:ascii="Times New Roman" w:hAnsi="Times New Roman" w:cs="Times New Roman"/>
              </w:rPr>
              <w:t xml:space="preserve"> ___________________</w:t>
            </w:r>
            <w:proofErr w:type="spellStart"/>
            <w:r w:rsidR="00492818">
              <w:rPr>
                <w:rFonts w:ascii="Times New Roman" w:hAnsi="Times New Roman" w:cs="Times New Roman"/>
              </w:rPr>
              <w:t>Е.В.Кудинова</w:t>
            </w:r>
            <w:proofErr w:type="spellEnd"/>
          </w:p>
        </w:tc>
        <w:tc>
          <w:tcPr>
            <w:tcW w:w="4770" w:type="dxa"/>
          </w:tcPr>
          <w:p w:rsidR="00D223D8" w:rsidRDefault="00D223D8" w:rsidP="00D223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«Заказчик»</w:t>
            </w: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Pr="00D07797" w:rsidRDefault="00D223D8" w:rsidP="00D612B7">
            <w:pPr>
              <w:spacing w:after="0" w:line="240" w:lineRule="auto"/>
              <w:ind w:left="723"/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223D8" w:rsidRDefault="00D223D8" w:rsidP="00D612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05951" w:rsidRDefault="00305951" w:rsidP="00D612B7">
      <w:pPr>
        <w:jc w:val="both"/>
        <w:rPr>
          <w:rFonts w:ascii="Times New Roman" w:hAnsi="Times New Roman" w:cs="Times New Roman"/>
        </w:rPr>
      </w:pPr>
    </w:p>
    <w:p w:rsidR="00492818" w:rsidRDefault="00492818" w:rsidP="00492818">
      <w:pPr>
        <w:spacing w:after="0" w:line="240" w:lineRule="auto"/>
        <w:rPr>
          <w:rFonts w:ascii="Times New Roman" w:hAnsi="Times New Roman" w:cs="Times New Roman"/>
        </w:rPr>
      </w:pPr>
    </w:p>
    <w:p w:rsidR="00492818" w:rsidRDefault="00492818" w:rsidP="00492818">
      <w:pPr>
        <w:spacing w:after="0" w:line="240" w:lineRule="auto"/>
        <w:rPr>
          <w:rFonts w:ascii="Times New Roman" w:hAnsi="Times New Roman" w:cs="Times New Roman"/>
        </w:rPr>
      </w:pPr>
    </w:p>
    <w:p w:rsidR="00866D45" w:rsidRDefault="00866D45" w:rsidP="0049281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11F5" w:rsidRDefault="007311F5" w:rsidP="0049281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7311F5" w:rsidRDefault="007311F5" w:rsidP="00D612B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от ___._____.20</w:t>
      </w:r>
      <w:r w:rsidR="0049281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№ ______</w:t>
      </w:r>
    </w:p>
    <w:p w:rsidR="005B4B0F" w:rsidRDefault="005B4B0F" w:rsidP="00D612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2D8" w:rsidRDefault="002602D8" w:rsidP="00260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Прейскурант</w:t>
      </w:r>
    </w:p>
    <w:p w:rsidR="002602D8" w:rsidRDefault="002602D8" w:rsidP="002602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платные лабораторные исследования в ГБУЗ «Самарская областная клиническая станция переливания крови»</w:t>
      </w:r>
    </w:p>
    <w:p w:rsidR="002602D8" w:rsidRPr="005609E7" w:rsidRDefault="002602D8" w:rsidP="002602D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</w:t>
      </w:r>
      <w:r w:rsidRPr="005609E7">
        <w:rPr>
          <w:rFonts w:ascii="Times New Roman" w:hAnsi="Times New Roman" w:cs="Times New Roman"/>
          <w:i/>
        </w:rPr>
        <w:t>Вводится с 01.01.202</w:t>
      </w:r>
      <w:r>
        <w:rPr>
          <w:rFonts w:ascii="Times New Roman" w:hAnsi="Times New Roman" w:cs="Times New Roman"/>
          <w:i/>
        </w:rPr>
        <w:t>6</w:t>
      </w:r>
      <w:r w:rsidRPr="005609E7">
        <w:rPr>
          <w:rFonts w:ascii="Times New Roman" w:hAnsi="Times New Roman" w:cs="Times New Roman"/>
          <w:i/>
        </w:rPr>
        <w:t xml:space="preserve"> г.</w:t>
      </w:r>
    </w:p>
    <w:tbl>
      <w:tblPr>
        <w:tblW w:w="11232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0"/>
        <w:gridCol w:w="142"/>
        <w:gridCol w:w="4218"/>
        <w:gridCol w:w="1026"/>
        <w:gridCol w:w="993"/>
        <w:gridCol w:w="850"/>
        <w:gridCol w:w="992"/>
        <w:gridCol w:w="885"/>
      </w:tblGrid>
      <w:tr w:rsidR="002602D8" w:rsidRPr="00D0334C" w:rsidTr="00112330">
        <w:trPr>
          <w:trHeight w:val="316"/>
        </w:trPr>
        <w:tc>
          <w:tcPr>
            <w:tcW w:w="566" w:type="dxa"/>
            <w:vMerge w:val="restart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Код услуги учреждения</w:t>
            </w:r>
          </w:p>
        </w:tc>
        <w:tc>
          <w:tcPr>
            <w:tcW w:w="1560" w:type="dxa"/>
            <w:vMerge w:val="restart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Код услуг в соответствии с Приказом МЗ РФ №804н от 13.10.2017г</w:t>
            </w:r>
          </w:p>
        </w:tc>
        <w:tc>
          <w:tcPr>
            <w:tcW w:w="4360" w:type="dxa"/>
            <w:gridSpan w:val="2"/>
            <w:vMerge w:val="restart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026" w:type="dxa"/>
            <w:vMerge w:val="restart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Исследование в плановом порядке, в рабочее время*</w:t>
            </w:r>
          </w:p>
        </w:tc>
        <w:tc>
          <w:tcPr>
            <w:tcW w:w="1877" w:type="dxa"/>
            <w:gridSpan w:val="2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Исследование в срочном порядке и в нерабочее время*</w:t>
            </w:r>
          </w:p>
        </w:tc>
      </w:tr>
      <w:tr w:rsidR="002602D8" w:rsidRPr="00D0334C" w:rsidTr="00112330">
        <w:trPr>
          <w:trHeight w:val="551"/>
        </w:trPr>
        <w:tc>
          <w:tcPr>
            <w:tcW w:w="566" w:type="dxa"/>
            <w:vMerge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vMerge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</w:t>
            </w:r>
          </w:p>
        </w:tc>
        <w:tc>
          <w:tcPr>
            <w:tcW w:w="850" w:type="dxa"/>
          </w:tcPr>
          <w:p w:rsidR="002602D8" w:rsidRPr="00055ACD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Цена (</w:t>
            </w:r>
            <w:proofErr w:type="spellStart"/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</w:t>
            </w:r>
          </w:p>
        </w:tc>
        <w:tc>
          <w:tcPr>
            <w:tcW w:w="885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Цена (</w:t>
            </w:r>
            <w:proofErr w:type="spellStart"/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2602D8" w:rsidRPr="00D0334C" w:rsidTr="00112330">
        <w:trPr>
          <w:trHeight w:val="175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B955E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А11.12.009</w:t>
            </w:r>
          </w:p>
        </w:tc>
        <w:tc>
          <w:tcPr>
            <w:tcW w:w="4360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Взятие венозной крови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463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А11.05.001</w:t>
            </w:r>
          </w:p>
        </w:tc>
        <w:tc>
          <w:tcPr>
            <w:tcW w:w="4360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Взятие капиллярной крови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B955E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1164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А08.05.003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А08.05.004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А08.05005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А08.05.006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А09.05.002</w:t>
            </w:r>
          </w:p>
          <w:p w:rsidR="002602D8" w:rsidRPr="00B955E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А09.05.003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Общий анализ крови 22 параметра на автоматическом анализаторе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Sysmex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</w:tc>
      </w:tr>
      <w:tr w:rsidR="002602D8" w:rsidRPr="00D0334C" w:rsidTr="00112330">
        <w:trPr>
          <w:trHeight w:val="376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А12.05.001</w:t>
            </w:r>
          </w:p>
        </w:tc>
        <w:tc>
          <w:tcPr>
            <w:tcW w:w="4360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СОЭ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</w:tr>
      <w:tr w:rsidR="002602D8" w:rsidRPr="00D0334C" w:rsidTr="00112330">
        <w:trPr>
          <w:trHeight w:val="488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А26.06.078</w:t>
            </w:r>
          </w:p>
        </w:tc>
        <w:tc>
          <w:tcPr>
            <w:tcW w:w="4360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титра антистафилококковых антител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5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373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А09.05.010</w:t>
            </w:r>
          </w:p>
        </w:tc>
        <w:tc>
          <w:tcPr>
            <w:tcW w:w="4360" w:type="dxa"/>
            <w:gridSpan w:val="2"/>
          </w:tcPr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общего белка на биохимическом анализаторе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</w:tr>
      <w:tr w:rsidR="002602D8" w:rsidRPr="00D0334C" w:rsidTr="00112330">
        <w:trPr>
          <w:trHeight w:val="338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А09.05.011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А09.05.012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А09.05.013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А09.05.014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белковых фракций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</w:tr>
      <w:tr w:rsidR="002602D8" w:rsidRPr="00D0334C" w:rsidTr="00112330">
        <w:trPr>
          <w:trHeight w:val="184"/>
        </w:trPr>
        <w:tc>
          <w:tcPr>
            <w:tcW w:w="11232" w:type="dxa"/>
            <w:gridSpan w:val="9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Иммуногематологические исследования</w:t>
            </w:r>
          </w:p>
        </w:tc>
      </w:tr>
      <w:tr w:rsidR="002602D8" w:rsidRPr="00D0334C" w:rsidTr="00112330">
        <w:trPr>
          <w:trHeight w:val="14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группы крови и </w:t>
            </w:r>
            <w:proofErr w:type="gramStart"/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резус-принадлежности</w:t>
            </w:r>
            <w:proofErr w:type="gramEnd"/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агглютинации и гельфильтрации с использованием иммуногематологического оборудования 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966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1 256</w:t>
            </w:r>
          </w:p>
        </w:tc>
      </w:tr>
      <w:tr w:rsidR="002602D8" w:rsidRPr="00D0334C" w:rsidTr="00112330">
        <w:trPr>
          <w:trHeight w:val="413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фенотипа по антигенам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методом агглютинации и гельфильтрации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1 672</w:t>
            </w:r>
          </w:p>
        </w:tc>
      </w:tr>
      <w:tr w:rsidR="002602D8" w:rsidRPr="00D0334C" w:rsidTr="00112330">
        <w:trPr>
          <w:trHeight w:val="425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А12.05.007.003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фенотипа по антигенам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MNSs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Lewis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Duffy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Kidd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и др.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5 542</w:t>
            </w:r>
          </w:p>
        </w:tc>
      </w:tr>
      <w:tr w:rsidR="002602D8" w:rsidRPr="00D0334C" w:rsidTr="00112330">
        <w:trPr>
          <w:trHeight w:val="350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</w:tc>
        <w:tc>
          <w:tcPr>
            <w:tcW w:w="4360" w:type="dxa"/>
            <w:gridSpan w:val="2"/>
          </w:tcPr>
          <w:p w:rsidR="002602D8" w:rsidRPr="00B955E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антигена Челлано (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)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3 336</w:t>
            </w:r>
          </w:p>
        </w:tc>
      </w:tr>
      <w:tr w:rsidR="002602D8" w:rsidRPr="00D0334C" w:rsidTr="00112330">
        <w:trPr>
          <w:trHeight w:val="426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антиэритроцитарных антител в непрямой пробе Кумбса с панелью 3 образцов типированных клеток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1 942</w:t>
            </w:r>
          </w:p>
        </w:tc>
      </w:tr>
      <w:tr w:rsidR="002602D8" w:rsidRPr="00D0334C" w:rsidTr="00112330">
        <w:trPr>
          <w:trHeight w:val="387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Идентификация антиэритроцитарных антител в непрямой пробе Кумбса с панелью 11 образцов типированных клеток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4 083</w:t>
            </w:r>
          </w:p>
        </w:tc>
      </w:tr>
      <w:tr w:rsidR="002602D8" w:rsidRPr="00D0334C" w:rsidTr="00112330">
        <w:trPr>
          <w:trHeight w:val="425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титра антиэритроцитарных антител в непрямой пробе Кумбса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2 444</w:t>
            </w:r>
          </w:p>
        </w:tc>
      </w:tr>
      <w:tr w:rsidR="002602D8" w:rsidRPr="00D0334C" w:rsidTr="00112330">
        <w:trPr>
          <w:trHeight w:val="166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А12.05.004.002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Комплекс исследовани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подбора эритроцитсодержащих гемокомпонентов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 (определение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фенотипа,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крининг АТ, пробы на совместимость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нейтральном геле и непрямом антиглобулиновом тесте с 2 гемоконами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4 427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5 755</w:t>
            </w:r>
          </w:p>
        </w:tc>
      </w:tr>
      <w:tr w:rsidR="002602D8" w:rsidRPr="00D0334C" w:rsidTr="00112330">
        <w:trPr>
          <w:trHeight w:val="173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А12.05.004.001</w:t>
            </w:r>
          </w:p>
          <w:p w:rsidR="002602D8" w:rsidRPr="00D0334C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А12.05.004.002</w:t>
            </w:r>
          </w:p>
        </w:tc>
        <w:tc>
          <w:tcPr>
            <w:tcW w:w="4360" w:type="dxa"/>
            <w:gridSpan w:val="2"/>
          </w:tcPr>
          <w:p w:rsidR="002602D8" w:rsidRPr="00A63863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Комплекс исследовани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подбора эритроцитсодержащих гемокомпонентов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 (определение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фенотипа,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крининг АТ, пробы на совместимость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нейтральном геле и непрямом антиглобулиновом тесте с 3-4 гемоконами, или определение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или определение подгруппы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или выявление анти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антител).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5 947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7 731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А12.05.004.001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А12.05.004.002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Комплекс исследовани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подбора эритроцитсодержащих гемокомпонентов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 (определение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фенотипа,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крининг АТ, пробы на совместимость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нейтральном геле и непрямом антиглобулиновом тесте с неопределенным количеством гемоконов, идентификация АТ, идентификация редких АГ эритроцитов пациента, выявление аутоагглютинации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10 709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13 922</w:t>
            </w:r>
          </w:p>
        </w:tc>
      </w:tr>
      <w:tr w:rsidR="002602D8" w:rsidRPr="00D0334C" w:rsidTr="00112330">
        <w:trPr>
          <w:trHeight w:val="57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А12.05.005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А12.05.004.001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А12.05.004.002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Комплекс исследовани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для индивидуального подбора эритроцитсодержащих гемокомпонентов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степени сложности (определение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ABO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, фенотипа,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крининг АТ, пробы на совместимость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нейтральном геле и непрямом антиглобулиновом тесте  с неопределенным количеством гемоконов, идентификация АТ, идентификация редких АГ эритроцитов пациента, выявление аутоагглютинации, обработка пробы пациента реагентом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46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46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463B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463B8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ликвидации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аутоантител</w:t>
            </w:r>
            <w:proofErr w:type="spellEnd"/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23 500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104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А12.05.009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Прямой антиглобулиновый тест (прямая проба Кумбса)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769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1 000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титра иммунных анти-</w:t>
            </w:r>
            <w:proofErr w:type="gramStart"/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gramEnd"/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, анти-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антител методом агглютинации и гельфильтрации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5 542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А12.05.006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слабого варианта антигена </w:t>
            </w:r>
            <w:r w:rsidRPr="00D03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 в непрямой пробе Кумбса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А12.05.007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подгруппы А-1, А-2 с использованием иммуногематологического оборудования 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1 108</w:t>
            </w:r>
          </w:p>
        </w:tc>
      </w:tr>
      <w:tr w:rsidR="002602D8" w:rsidRPr="00D0334C" w:rsidTr="00112330">
        <w:trPr>
          <w:trHeight w:val="104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А12.06.024</w:t>
            </w:r>
          </w:p>
        </w:tc>
        <w:tc>
          <w:tcPr>
            <w:tcW w:w="4360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титра неиммунных анти-А, анти-В антител методом агглютинации и гельфильтрации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1 771</w:t>
            </w:r>
          </w:p>
        </w:tc>
      </w:tr>
      <w:tr w:rsidR="002602D8" w:rsidRPr="00D0334C" w:rsidTr="00112330">
        <w:trPr>
          <w:trHeight w:val="69"/>
        </w:trPr>
        <w:tc>
          <w:tcPr>
            <w:tcW w:w="11232" w:type="dxa"/>
            <w:gridSpan w:val="9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Исследование холодовых антиэритроцитарных антител</w:t>
            </w:r>
          </w:p>
        </w:tc>
      </w:tr>
      <w:tr w:rsidR="002602D8" w:rsidRPr="00D0334C" w:rsidTr="00112330">
        <w:trPr>
          <w:trHeight w:val="80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Определение скрининга холодовых антиэритроцитарных антител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628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2 116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А12.05.008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А12.06.043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титра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холодовых 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антиэритроцитарных антител с использованием иммуногематологического оборудования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2 247</w:t>
            </w:r>
          </w:p>
        </w:tc>
        <w:tc>
          <w:tcPr>
            <w:tcW w:w="992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2 921</w:t>
            </w:r>
          </w:p>
        </w:tc>
      </w:tr>
      <w:tr w:rsidR="002602D8" w:rsidRPr="00D0334C" w:rsidTr="00112330">
        <w:trPr>
          <w:trHeight w:val="113"/>
        </w:trPr>
        <w:tc>
          <w:tcPr>
            <w:tcW w:w="11232" w:type="dxa"/>
            <w:gridSpan w:val="9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Типирование генов </w:t>
            </w:r>
            <w:r w:rsidRPr="00055AC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HLA</w:t>
            </w: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-системы методом </w:t>
            </w:r>
            <w:r w:rsidRPr="00055AC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SSP</w:t>
            </w: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(низкое разрешение</w:t>
            </w:r>
            <w:r w:rsidRPr="00D0334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602D8" w:rsidRPr="00D0334C" w:rsidTr="00112330">
        <w:trPr>
          <w:trHeight w:val="108"/>
        </w:trPr>
        <w:tc>
          <w:tcPr>
            <w:tcW w:w="566" w:type="dxa"/>
          </w:tcPr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 по локусам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*,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DRB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 xml:space="preserve">1*,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DQB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1*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24 632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32 022</w:t>
            </w:r>
          </w:p>
        </w:tc>
      </w:tr>
      <w:tr w:rsidR="002602D8" w:rsidRPr="00D0334C" w:rsidTr="00112330">
        <w:trPr>
          <w:trHeight w:val="104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  <w:p w:rsidR="002602D8" w:rsidRPr="00D0334C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8" w:type="dxa"/>
          </w:tcPr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66583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 по локусам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класса</w:t>
            </w:r>
          </w:p>
        </w:tc>
        <w:tc>
          <w:tcPr>
            <w:tcW w:w="1026" w:type="dxa"/>
          </w:tcPr>
          <w:p w:rsidR="007269CA" w:rsidRDefault="007269CA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7269CA" w:rsidRDefault="007269CA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15 640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269CA" w:rsidRDefault="007269CA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20 332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 по локусам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класса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11 219</w:t>
            </w:r>
          </w:p>
        </w:tc>
        <w:tc>
          <w:tcPr>
            <w:tcW w:w="992" w:type="dxa"/>
          </w:tcPr>
          <w:p w:rsidR="002602D8" w:rsidRPr="00055ACD" w:rsidRDefault="002602D8" w:rsidP="0011233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14 585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генотипирование. Выявление маркеров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предрасположенности к целиакии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 исследован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 xml:space="preserve">6 рабочих </w:t>
            </w:r>
            <w:r w:rsidRPr="00055A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9 346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рабочих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12 150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460D37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генотипирование. Выявление маркеров предрасположенности к сахарному диабету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типа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9 181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11 935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генотипирование. Выявление маркеров предрасположенности к аутоиммунным заболеваниям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9 181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11 935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02" w:type="dxa"/>
            <w:gridSpan w:val="2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В03.045.022.001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В03.045.022.002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В03.045.002.003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генотипирование. Выявление маркеров предрасположенности к нарколепсии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6 рабочих дней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9 181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11 935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А12.05.010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6542E7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HLA</w:t>
            </w:r>
            <w:r w:rsidRPr="00D033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генотипирование. Выявление антигена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6542E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4 427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5 755</w:t>
            </w:r>
          </w:p>
        </w:tc>
      </w:tr>
      <w:tr w:rsidR="002602D8" w:rsidRPr="00D0334C" w:rsidTr="00112330">
        <w:trPr>
          <w:trHeight w:val="81"/>
        </w:trPr>
        <w:tc>
          <w:tcPr>
            <w:tcW w:w="11232" w:type="dxa"/>
            <w:gridSpan w:val="9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Исследование антилейкоцитарных антител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А12.06.012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А12.06.34</w:t>
            </w:r>
          </w:p>
        </w:tc>
        <w:tc>
          <w:tcPr>
            <w:tcW w:w="4218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Исследование антилейкоцитарных антител в крови серологическим методом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9 181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11 935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А12.05.004.003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Проба на совместимость по иммунным антителам реципиента и антигенам главного комплекса гистосовместимости донора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1 702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2 213</w:t>
            </w:r>
          </w:p>
        </w:tc>
      </w:tr>
      <w:tr w:rsidR="002602D8" w:rsidRPr="00D0334C" w:rsidTr="00112330">
        <w:trPr>
          <w:trHeight w:val="92"/>
        </w:trPr>
        <w:tc>
          <w:tcPr>
            <w:tcW w:w="11232" w:type="dxa"/>
            <w:gridSpan w:val="9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b/>
                <w:sz w:val="16"/>
                <w:szCs w:val="16"/>
              </w:rPr>
              <w:t>Исследования на серологические маркеры инфекций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А26.06.048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А26.06.049</w:t>
            </w:r>
          </w:p>
        </w:tc>
        <w:tc>
          <w:tcPr>
            <w:tcW w:w="4218" w:type="dxa"/>
          </w:tcPr>
          <w:p w:rsidR="002602D8" w:rsidRPr="0055117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Исследование крови на антитела к ВИЧ 1,2 и антиген р24 методом ИХЛА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</w:t>
            </w:r>
            <w:r w:rsidRPr="005511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</w:t>
            </w:r>
            <w:r w:rsidRPr="0055117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Ab</w:t>
            </w:r>
            <w:r w:rsidRPr="005511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Combo</w:t>
            </w:r>
            <w:r w:rsidRPr="005511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1 052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А26.06.036</w:t>
            </w:r>
          </w:p>
        </w:tc>
        <w:tc>
          <w:tcPr>
            <w:tcW w:w="4218" w:type="dxa"/>
          </w:tcPr>
          <w:p w:rsidR="002602D8" w:rsidRPr="003C1DAE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поверхностного антигена вируса гепатита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587CE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HBsAg</w:t>
            </w:r>
            <w:proofErr w:type="spellEnd"/>
            <w:r w:rsidRPr="00587CE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587C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587C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ИХЛА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1 230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А26.06.041</w:t>
            </w:r>
          </w:p>
        </w:tc>
        <w:tc>
          <w:tcPr>
            <w:tcW w:w="4218" w:type="dxa"/>
          </w:tcPr>
          <w:p w:rsidR="002602D8" w:rsidRPr="00FF15B7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вирусному гепатиту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ИФА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HCV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А26.06.041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вирусному гепатиту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ИХЛА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HCV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  <w:r w:rsidRPr="00FF1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1 362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1 771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А26.06.082.002</w:t>
            </w:r>
          </w:p>
        </w:tc>
        <w:tc>
          <w:tcPr>
            <w:tcW w:w="4218" w:type="dxa"/>
          </w:tcPr>
          <w:p w:rsidR="002602D8" w:rsidRPr="00FB5C5B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антигенам бледной трепонемы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Treponema</w:t>
            </w:r>
            <w:r w:rsidRPr="00FB5C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pallidum</w:t>
            </w:r>
            <w:r w:rsidRPr="00FB5C5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ИФА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103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А26.06.082.002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антигенам бледной трепонемы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Treponema</w:t>
            </w:r>
            <w:r w:rsidRPr="00FB5C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pallidum</w:t>
            </w:r>
            <w:r w:rsidRPr="00FB5C5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сыворотке/плазме крови методом ИХЛА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1 338</w:t>
            </w:r>
          </w:p>
        </w:tc>
      </w:tr>
      <w:tr w:rsidR="002602D8" w:rsidRPr="00D0334C" w:rsidTr="00112330">
        <w:trPr>
          <w:trHeight w:val="92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А26.06.039</w:t>
            </w:r>
          </w:p>
        </w:tc>
        <w:tc>
          <w:tcPr>
            <w:tcW w:w="4218" w:type="dxa"/>
          </w:tcPr>
          <w:p w:rsidR="002602D8" w:rsidRPr="00CF1B76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суммарных антител классов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IgM</w:t>
            </w:r>
            <w:r w:rsidRPr="003C1DA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IgG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антигену вируса гепатита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anti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HBc</w:t>
            </w:r>
            <w:proofErr w:type="spellEnd"/>
            <w:r w:rsidRPr="00CF1B7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CF1B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сыворотке/плазме крови методом ИХЛА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2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А26.05.021</w:t>
            </w:r>
          </w:p>
        </w:tc>
        <w:tc>
          <w:tcPr>
            <w:tcW w:w="4218" w:type="dxa"/>
          </w:tcPr>
          <w:p w:rsidR="002602D8" w:rsidRPr="00DD4ED9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Определение РНК вируса иммунодефицита человека ВИЧ-1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</w:t>
            </w:r>
            <w:r w:rsidRPr="007338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RNA</w:t>
            </w:r>
            <w:r w:rsidRPr="0073381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Human</w:t>
            </w:r>
            <w:r w:rsidRPr="007338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immunodeficiency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HIV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-1)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плазме крови методом ПЦР (полимеразная цепная реакция), качественный тест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часов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1 377</w:t>
            </w: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А26.05.019</w:t>
            </w:r>
          </w:p>
        </w:tc>
        <w:tc>
          <w:tcPr>
            <w:tcW w:w="4218" w:type="dxa"/>
          </w:tcPr>
          <w:p w:rsidR="002602D8" w:rsidRPr="00DD4ED9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РНК вируса гепатита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HCV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RNA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DD4ED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плазме крови методом ПЦР (полимеразная цепная реакция), качественный тест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часов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2D8" w:rsidRPr="00D0334C" w:rsidTr="00112330">
        <w:trPr>
          <w:trHeight w:val="69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А26.05.020</w:t>
            </w:r>
          </w:p>
        </w:tc>
        <w:tc>
          <w:tcPr>
            <w:tcW w:w="4218" w:type="dxa"/>
          </w:tcPr>
          <w:p w:rsidR="002602D8" w:rsidRPr="00E205A1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ДНК вируса гепатита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Hepatitis</w:t>
            </w:r>
            <w:r w:rsidRPr="00E20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205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virus</w:t>
            </w:r>
            <w:r w:rsidRPr="00E205A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плазме крови методом ПЦР (полимеразная цепная реакция), качественный тест 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1 059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часов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1 377</w:t>
            </w: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2D8" w:rsidRPr="00D0334C" w:rsidTr="00112330">
        <w:trPr>
          <w:trHeight w:val="81"/>
        </w:trPr>
        <w:tc>
          <w:tcPr>
            <w:tcW w:w="566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02" w:type="dxa"/>
            <w:gridSpan w:val="2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А26.06.082.001</w:t>
            </w:r>
          </w:p>
        </w:tc>
        <w:tc>
          <w:tcPr>
            <w:tcW w:w="4218" w:type="dxa"/>
          </w:tcPr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Исследование на сифилис в реакции микропреципитации</w:t>
            </w:r>
          </w:p>
        </w:tc>
        <w:tc>
          <w:tcPr>
            <w:tcW w:w="1026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исследование</w:t>
            </w:r>
          </w:p>
        </w:tc>
        <w:tc>
          <w:tcPr>
            <w:tcW w:w="993" w:type="dxa"/>
          </w:tcPr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02D8" w:rsidRPr="00055ACD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ACD">
              <w:rPr>
                <w:rFonts w:ascii="Times New Roman" w:hAnsi="Times New Roman" w:cs="Times New Roman"/>
                <w:sz w:val="16"/>
                <w:szCs w:val="16"/>
              </w:rPr>
              <w:t>1 рабочий день</w:t>
            </w:r>
          </w:p>
        </w:tc>
        <w:tc>
          <w:tcPr>
            <w:tcW w:w="850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992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часа</w:t>
            </w:r>
          </w:p>
        </w:tc>
        <w:tc>
          <w:tcPr>
            <w:tcW w:w="885" w:type="dxa"/>
          </w:tcPr>
          <w:p w:rsidR="002602D8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02D8" w:rsidRPr="00D0334C" w:rsidRDefault="002602D8" w:rsidP="00112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</w:tr>
    </w:tbl>
    <w:p w:rsidR="00251C1D" w:rsidRPr="00EF4448" w:rsidRDefault="00251C1D" w:rsidP="00155E8C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251C1D" w:rsidRDefault="00251C1D" w:rsidP="00155E8C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</w:p>
    <w:p w:rsidR="00155E8C" w:rsidRDefault="00155E8C" w:rsidP="00155E8C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Исполнитель                                                                                                                        Заказчик</w:t>
      </w:r>
    </w:p>
    <w:p w:rsidR="00E205A1" w:rsidRDefault="00E205A1" w:rsidP="00155E8C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</w:p>
    <w:p w:rsidR="00704482" w:rsidRPr="002602D8" w:rsidRDefault="00155E8C" w:rsidP="002602D8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AC320A">
        <w:rPr>
          <w:rFonts w:ascii="Times New Roman" w:hAnsi="Times New Roman" w:cs="Times New Roman"/>
          <w:sz w:val="19"/>
          <w:szCs w:val="19"/>
        </w:rPr>
        <w:t>________________</w:t>
      </w:r>
      <w:proofErr w:type="spellStart"/>
      <w:r w:rsidR="00923C86">
        <w:rPr>
          <w:rFonts w:ascii="Times New Roman" w:hAnsi="Times New Roman" w:cs="Times New Roman"/>
          <w:sz w:val="19"/>
          <w:szCs w:val="19"/>
        </w:rPr>
        <w:t>Е.В.Кудинова</w:t>
      </w:r>
      <w:proofErr w:type="spellEnd"/>
      <w:r w:rsidRPr="00AC320A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</w:t>
      </w:r>
      <w:r w:rsidR="002602D8">
        <w:rPr>
          <w:rFonts w:ascii="Times New Roman" w:hAnsi="Times New Roman" w:cs="Times New Roman"/>
          <w:sz w:val="19"/>
          <w:szCs w:val="19"/>
        </w:rPr>
        <w:t xml:space="preserve">           _________________</w:t>
      </w:r>
    </w:p>
    <w:sectPr w:rsidR="00704482" w:rsidRPr="002602D8" w:rsidSect="00155E8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B8" w:rsidRDefault="007452B8" w:rsidP="008C5D66">
      <w:pPr>
        <w:spacing w:after="0" w:line="240" w:lineRule="auto"/>
      </w:pPr>
      <w:r>
        <w:separator/>
      </w:r>
    </w:p>
  </w:endnote>
  <w:endnote w:type="continuationSeparator" w:id="0">
    <w:p w:rsidR="007452B8" w:rsidRDefault="007452B8" w:rsidP="008C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B8" w:rsidRDefault="007452B8" w:rsidP="008C5D66">
      <w:pPr>
        <w:spacing w:after="0" w:line="240" w:lineRule="auto"/>
      </w:pPr>
      <w:r>
        <w:separator/>
      </w:r>
    </w:p>
  </w:footnote>
  <w:footnote w:type="continuationSeparator" w:id="0">
    <w:p w:rsidR="007452B8" w:rsidRDefault="007452B8" w:rsidP="008C5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1EA"/>
    <w:multiLevelType w:val="multilevel"/>
    <w:tmpl w:val="95821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87A70DC"/>
    <w:multiLevelType w:val="hybridMultilevel"/>
    <w:tmpl w:val="E438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64B6C"/>
    <w:multiLevelType w:val="multilevel"/>
    <w:tmpl w:val="FDA44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F3"/>
    <w:rsid w:val="0006257E"/>
    <w:rsid w:val="00085D1B"/>
    <w:rsid w:val="00094842"/>
    <w:rsid w:val="0009502E"/>
    <w:rsid w:val="000A064C"/>
    <w:rsid w:val="000B3976"/>
    <w:rsid w:val="000C0597"/>
    <w:rsid w:val="00155E8C"/>
    <w:rsid w:val="00177F67"/>
    <w:rsid w:val="0018331F"/>
    <w:rsid w:val="00183AAD"/>
    <w:rsid w:val="001A393A"/>
    <w:rsid w:val="001F2BBA"/>
    <w:rsid w:val="00251C1D"/>
    <w:rsid w:val="002573FA"/>
    <w:rsid w:val="002602D8"/>
    <w:rsid w:val="00260D3F"/>
    <w:rsid w:val="00280A4C"/>
    <w:rsid w:val="00282EA6"/>
    <w:rsid w:val="002B0A68"/>
    <w:rsid w:val="002D4091"/>
    <w:rsid w:val="00300553"/>
    <w:rsid w:val="00305951"/>
    <w:rsid w:val="00331923"/>
    <w:rsid w:val="00342350"/>
    <w:rsid w:val="00347760"/>
    <w:rsid w:val="00361014"/>
    <w:rsid w:val="003879E8"/>
    <w:rsid w:val="00390ADF"/>
    <w:rsid w:val="003B28D4"/>
    <w:rsid w:val="003C1DAE"/>
    <w:rsid w:val="00411794"/>
    <w:rsid w:val="00433CB2"/>
    <w:rsid w:val="00457007"/>
    <w:rsid w:val="00460D37"/>
    <w:rsid w:val="00492818"/>
    <w:rsid w:val="00493913"/>
    <w:rsid w:val="004952B2"/>
    <w:rsid w:val="004B1DC5"/>
    <w:rsid w:val="004E2BD9"/>
    <w:rsid w:val="00510577"/>
    <w:rsid w:val="005155F3"/>
    <w:rsid w:val="00521A0A"/>
    <w:rsid w:val="0055117C"/>
    <w:rsid w:val="005609E7"/>
    <w:rsid w:val="005640AF"/>
    <w:rsid w:val="00576A59"/>
    <w:rsid w:val="00587CE5"/>
    <w:rsid w:val="005B4B0F"/>
    <w:rsid w:val="006542E7"/>
    <w:rsid w:val="006572FA"/>
    <w:rsid w:val="0066583D"/>
    <w:rsid w:val="006907EB"/>
    <w:rsid w:val="006D0343"/>
    <w:rsid w:val="006E20E9"/>
    <w:rsid w:val="00704482"/>
    <w:rsid w:val="007144FC"/>
    <w:rsid w:val="0072360E"/>
    <w:rsid w:val="007269CA"/>
    <w:rsid w:val="007311F5"/>
    <w:rsid w:val="00733810"/>
    <w:rsid w:val="007452B8"/>
    <w:rsid w:val="00747189"/>
    <w:rsid w:val="007842FE"/>
    <w:rsid w:val="00793057"/>
    <w:rsid w:val="007A7030"/>
    <w:rsid w:val="007B5BC7"/>
    <w:rsid w:val="00816E95"/>
    <w:rsid w:val="00823E83"/>
    <w:rsid w:val="00827E6E"/>
    <w:rsid w:val="00854D36"/>
    <w:rsid w:val="00866D45"/>
    <w:rsid w:val="00884F4C"/>
    <w:rsid w:val="00886F5A"/>
    <w:rsid w:val="00893D66"/>
    <w:rsid w:val="008A5E77"/>
    <w:rsid w:val="008C2E74"/>
    <w:rsid w:val="008C5D66"/>
    <w:rsid w:val="008E1017"/>
    <w:rsid w:val="008F4382"/>
    <w:rsid w:val="00923C86"/>
    <w:rsid w:val="00952ACE"/>
    <w:rsid w:val="0096687F"/>
    <w:rsid w:val="0098722D"/>
    <w:rsid w:val="0099140A"/>
    <w:rsid w:val="009A3764"/>
    <w:rsid w:val="009C0700"/>
    <w:rsid w:val="009E5EF0"/>
    <w:rsid w:val="009E6386"/>
    <w:rsid w:val="00A01CB0"/>
    <w:rsid w:val="00A215BC"/>
    <w:rsid w:val="00A27F60"/>
    <w:rsid w:val="00AB01B0"/>
    <w:rsid w:val="00AB774F"/>
    <w:rsid w:val="00AC17A8"/>
    <w:rsid w:val="00AC320A"/>
    <w:rsid w:val="00B174E5"/>
    <w:rsid w:val="00B214C6"/>
    <w:rsid w:val="00B61615"/>
    <w:rsid w:val="00B94B1F"/>
    <w:rsid w:val="00B955E6"/>
    <w:rsid w:val="00BD5DC7"/>
    <w:rsid w:val="00BF37BC"/>
    <w:rsid w:val="00C1275A"/>
    <w:rsid w:val="00C2334D"/>
    <w:rsid w:val="00C30F18"/>
    <w:rsid w:val="00C35DEE"/>
    <w:rsid w:val="00C61FD3"/>
    <w:rsid w:val="00CA5298"/>
    <w:rsid w:val="00CC30BE"/>
    <w:rsid w:val="00CF1B76"/>
    <w:rsid w:val="00D001A5"/>
    <w:rsid w:val="00D0334C"/>
    <w:rsid w:val="00D07797"/>
    <w:rsid w:val="00D223D8"/>
    <w:rsid w:val="00D44B1B"/>
    <w:rsid w:val="00D565BE"/>
    <w:rsid w:val="00D612B7"/>
    <w:rsid w:val="00D858DC"/>
    <w:rsid w:val="00D90B04"/>
    <w:rsid w:val="00DD4ED9"/>
    <w:rsid w:val="00DF51C6"/>
    <w:rsid w:val="00E166E7"/>
    <w:rsid w:val="00E205A1"/>
    <w:rsid w:val="00E27092"/>
    <w:rsid w:val="00E521D3"/>
    <w:rsid w:val="00E5567A"/>
    <w:rsid w:val="00E90F90"/>
    <w:rsid w:val="00E9641F"/>
    <w:rsid w:val="00EB0CB7"/>
    <w:rsid w:val="00EF4448"/>
    <w:rsid w:val="00F17575"/>
    <w:rsid w:val="00F3185A"/>
    <w:rsid w:val="00F6763D"/>
    <w:rsid w:val="00F96912"/>
    <w:rsid w:val="00FB5C5B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D66"/>
  </w:style>
  <w:style w:type="paragraph" w:styleId="a6">
    <w:name w:val="footer"/>
    <w:basedOn w:val="a"/>
    <w:link w:val="a7"/>
    <w:uiPriority w:val="99"/>
    <w:unhideWhenUsed/>
    <w:rsid w:val="008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D66"/>
  </w:style>
  <w:style w:type="paragraph" w:styleId="a8">
    <w:name w:val="Balloon Text"/>
    <w:basedOn w:val="a"/>
    <w:link w:val="a9"/>
    <w:uiPriority w:val="99"/>
    <w:semiHidden/>
    <w:unhideWhenUsed/>
    <w:rsid w:val="00D2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3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C3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3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D66"/>
  </w:style>
  <w:style w:type="paragraph" w:styleId="a6">
    <w:name w:val="footer"/>
    <w:basedOn w:val="a"/>
    <w:link w:val="a7"/>
    <w:uiPriority w:val="99"/>
    <w:unhideWhenUsed/>
    <w:rsid w:val="008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D66"/>
  </w:style>
  <w:style w:type="paragraph" w:styleId="a8">
    <w:name w:val="Balloon Text"/>
    <w:basedOn w:val="a"/>
    <w:link w:val="a9"/>
    <w:uiPriority w:val="99"/>
    <w:semiHidden/>
    <w:unhideWhenUsed/>
    <w:rsid w:val="00D2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3D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C3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7BB9-03A5-4FE8-AC9C-D7B5307C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Зайцева</cp:lastModifiedBy>
  <cp:revision>2</cp:revision>
  <cp:lastPrinted>2023-01-26T11:30:00Z</cp:lastPrinted>
  <dcterms:created xsi:type="dcterms:W3CDTF">2026-03-03T05:51:00Z</dcterms:created>
  <dcterms:modified xsi:type="dcterms:W3CDTF">2026-03-03T05:51:00Z</dcterms:modified>
</cp:coreProperties>
</file>